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B77FD0" w:rsidRPr="009F33AE">
        <w:rPr>
          <w:rFonts w:cs="Arial"/>
          <w:bCs/>
          <w:sz w:val="24"/>
        </w:rPr>
        <w:t>1</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D25E4D" w:rsidRPr="00D25E4D">
        <w:rPr>
          <w:rFonts w:eastAsia="MS Mincho" w:cs="Arial"/>
          <w:bCs/>
          <w:sz w:val="24"/>
          <w:szCs w:val="24"/>
          <w:lang w:val="en-US"/>
        </w:rPr>
        <w:t>R1-2003697</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B77FD0" w:rsidRPr="009F33AE">
        <w:rPr>
          <w:rFonts w:cs="Arial"/>
          <w:bCs/>
          <w:sz w:val="24"/>
          <w:szCs w:val="28"/>
          <w:lang w:eastAsia="zh-TW"/>
        </w:rPr>
        <w:t>May 25</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 June 5</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071A3" w:rsidRPr="009F33AE">
        <w:rPr>
          <w:rFonts w:cs="Arial"/>
          <w:bCs/>
          <w:sz w:val="24"/>
          <w:szCs w:val="24"/>
          <w:lang w:val="en-US" w:eastAsia="zh-TW"/>
        </w:rPr>
        <w:t>5</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A5BD8" w:rsidRPr="009F33AE">
        <w:rPr>
          <w:rFonts w:cs="Arial"/>
          <w:bCs/>
          <w:sz w:val="24"/>
          <w:szCs w:val="24"/>
          <w:lang w:val="en-US" w:eastAsia="zh-TW"/>
        </w:rPr>
        <w:t xml:space="preserve">Discussion on RAN4 LS on </w:t>
      </w:r>
      <w:r w:rsidR="00B77FD0" w:rsidRPr="009F33AE">
        <w:rPr>
          <w:rFonts w:cs="Arial"/>
          <w:bCs/>
          <w:sz w:val="24"/>
          <w:szCs w:val="24"/>
          <w:lang w:val="en-US" w:eastAsia="zh-TW"/>
        </w:rPr>
        <w:t>pre-emption o</w:t>
      </w:r>
      <w:r w:rsidR="008F4500" w:rsidRPr="009F33AE">
        <w:rPr>
          <w:rFonts w:cs="Arial"/>
          <w:bCs/>
          <w:sz w:val="24"/>
          <w:szCs w:val="24"/>
          <w:lang w:val="en-US" w:eastAsia="zh-TW"/>
        </w:rPr>
        <w:t>f</w:t>
      </w:r>
      <w:r w:rsidR="00B77FD0" w:rsidRPr="009F33AE">
        <w:rPr>
          <w:rFonts w:cs="Arial"/>
          <w:bCs/>
          <w:sz w:val="24"/>
          <w:szCs w:val="24"/>
          <w:lang w:val="en-US" w:eastAsia="zh-TW"/>
        </w:rPr>
        <w:t xml:space="preserve"> CSI-RS for L3 measurement</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bookmarkEnd w:id="0"/>
    <w:bookmarkEnd w:id="1"/>
    <w:p w:rsidR="002D44AF" w:rsidRPr="003E2532" w:rsidRDefault="002D44AF" w:rsidP="003E2532">
      <w:pPr>
        <w:pStyle w:val="Heading1"/>
      </w:pPr>
      <w:r w:rsidRPr="003E2532">
        <w:rPr>
          <w:rFonts w:hint="eastAsia"/>
        </w:rPr>
        <w:t>Introduction</w:t>
      </w:r>
    </w:p>
    <w:p w:rsidR="006A7B77" w:rsidRDefault="006A7B77" w:rsidP="00E51A3C">
      <w:pPr>
        <w:spacing w:after="120"/>
        <w:jc w:val="both"/>
        <w:textAlignment w:val="center"/>
        <w:rPr>
          <w:rFonts w:eastAsia="SimSun"/>
          <w:lang w:val="en-US" w:eastAsia="zh-CN"/>
        </w:rPr>
      </w:pPr>
      <w:r>
        <w:rPr>
          <w:rFonts w:eastAsia="SimSun"/>
          <w:lang w:val="en-US" w:eastAsia="zh-CN"/>
        </w:rPr>
        <w:t xml:space="preserve">In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E32451">
        <w:rPr>
          <w:rFonts w:eastAsia="SimSun"/>
          <w:lang w:val="en-US" w:eastAsia="zh-CN"/>
        </w:rPr>
        <w:t>[1]</w:t>
      </w:r>
      <w:r w:rsidR="00C72AA4">
        <w:rPr>
          <w:rFonts w:eastAsia="SimSun"/>
          <w:lang w:val="en-US" w:eastAsia="zh-CN"/>
        </w:rPr>
        <w:fldChar w:fldCharType="end"/>
      </w:r>
      <w:r>
        <w:rPr>
          <w:rFonts w:eastAsia="SimSun"/>
          <w:lang w:val="en-US" w:eastAsia="zh-CN"/>
        </w:rPr>
        <w:t>,</w:t>
      </w:r>
      <w:r w:rsidR="00C72AA4">
        <w:rPr>
          <w:rFonts w:eastAsia="SimSun"/>
          <w:lang w:val="en-US" w:eastAsia="zh-CN"/>
        </w:rPr>
        <w:t xml:space="preserve"> RAN4 asked RAN1 to address the </w:t>
      </w:r>
      <w:r w:rsidR="00C72AA4" w:rsidRPr="00C72AA4">
        <w:rPr>
          <w:rFonts w:eastAsia="SimSun"/>
          <w:lang w:val="en-US" w:eastAsia="zh-CN"/>
        </w:rPr>
        <w:t xml:space="preserve">issue </w:t>
      </w:r>
      <w:r w:rsidR="00BC5380">
        <w:rPr>
          <w:rFonts w:eastAsia="SimSun"/>
          <w:lang w:val="en-US" w:eastAsia="zh-CN"/>
        </w:rPr>
        <w:t>of</w:t>
      </w:r>
      <w:r w:rsidR="00C72AA4" w:rsidRPr="00C72AA4">
        <w:rPr>
          <w:rFonts w:eastAsia="SimSun"/>
          <w:lang w:val="en-US" w:eastAsia="zh-CN"/>
        </w:rPr>
        <w:t xml:space="preserve"> CSI-RS for L3 measurement </w:t>
      </w:r>
      <w:r w:rsidR="009F33AE">
        <w:rPr>
          <w:rFonts w:eastAsia="SimSun"/>
          <w:lang w:val="en-US" w:eastAsia="zh-CN"/>
        </w:rPr>
        <w:t xml:space="preserve">that </w:t>
      </w:r>
      <w:r w:rsidR="00C72AA4" w:rsidRPr="00C72AA4">
        <w:rPr>
          <w:rFonts w:eastAsia="SimSun"/>
          <w:lang w:val="en-US" w:eastAsia="zh-CN"/>
        </w:rPr>
        <w:t>is pre-empted by DCI format 2_1</w:t>
      </w:r>
      <w:r>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C071A3" w:rsidRPr="00C45793" w:rsidRDefault="00C071A3" w:rsidP="00C071A3">
            <w:pPr>
              <w:spacing w:after="120"/>
              <w:rPr>
                <w:rFonts w:ascii="Arial" w:hAnsi="Arial" w:cs="Arial"/>
                <w:b/>
              </w:rPr>
            </w:pPr>
            <w:r>
              <w:rPr>
                <w:rFonts w:ascii="Arial" w:hAnsi="Arial" w:cs="Arial"/>
                <w:b/>
              </w:rPr>
              <w:t>1</w:t>
            </w:r>
            <w:r w:rsidRPr="00C45793">
              <w:rPr>
                <w:rFonts w:ascii="Arial" w:hAnsi="Arial" w:cs="Arial"/>
                <w:b/>
              </w:rPr>
              <w:t>. Overall Description:</w:t>
            </w:r>
          </w:p>
          <w:p w:rsidR="00C071A3" w:rsidRDefault="00C071A3" w:rsidP="00C071A3">
            <w:pPr>
              <w:spacing w:after="120"/>
              <w:jc w:val="both"/>
              <w:rPr>
                <w:rFonts w:ascii="Arial" w:hAnsi="Arial" w:cs="Arial"/>
                <w:lang w:eastAsia="zh-CN"/>
              </w:rPr>
            </w:pPr>
            <w:r>
              <w:rPr>
                <w:rFonts w:ascii="Arial" w:hAnsi="Arial" w:cs="Arial"/>
                <w:lang w:eastAsia="zh-CN"/>
              </w:rPr>
              <w:t xml:space="preserve">RAN4 would like to kindly inform RAN1 that RAN4 has identified one issue when CSI-RS for layer 3 measurement is pre-empted by DCI format 2_1. Because the CSI-RS are also intended to be received by neighbouring cell UEs which are unable to monitor </w:t>
            </w:r>
            <w:r w:rsidRPr="005B302C">
              <w:rPr>
                <w:rFonts w:ascii="Arial" w:hAnsi="Arial" w:cs="Arial"/>
                <w:lang w:eastAsia="zh-CN"/>
              </w:rPr>
              <w:t>DCI format 2_1</w:t>
            </w:r>
            <w:r>
              <w:rPr>
                <w:rFonts w:ascii="Arial" w:hAnsi="Arial" w:cs="Arial"/>
                <w:lang w:eastAsia="zh-CN"/>
              </w:rPr>
              <w:t xml:space="preserve"> transmitted from their neighbouring cells, these UEs may naively try to measure the CSI-RS from actually other signals, leading to performance degradation. </w:t>
            </w:r>
          </w:p>
          <w:p w:rsidR="00C071A3" w:rsidRPr="00C45793" w:rsidRDefault="00C071A3" w:rsidP="00C071A3">
            <w:pPr>
              <w:spacing w:after="120"/>
              <w:rPr>
                <w:rFonts w:ascii="Arial" w:hAnsi="Arial" w:cs="Arial"/>
                <w:b/>
              </w:rPr>
            </w:pPr>
            <w:r w:rsidRPr="00C45793">
              <w:rPr>
                <w:rFonts w:ascii="Arial" w:hAnsi="Arial" w:cs="Arial"/>
                <w:b/>
              </w:rPr>
              <w:t xml:space="preserve">2. To RAN WG2 group. </w:t>
            </w:r>
          </w:p>
          <w:p w:rsidR="00C071A3" w:rsidRPr="00C071A3" w:rsidRDefault="00C071A3" w:rsidP="00C071A3">
            <w:pPr>
              <w:spacing w:after="120"/>
              <w:jc w:val="both"/>
              <w:rPr>
                <w:rFonts w:ascii="Arial" w:hAnsi="Arial" w:cs="Arial"/>
                <w:lang w:eastAsia="zh-CN"/>
              </w:rPr>
            </w:pPr>
            <w:r w:rsidRPr="00C45793">
              <w:rPr>
                <w:rFonts w:ascii="Arial" w:hAnsi="Arial" w:cs="Arial"/>
                <w:b/>
              </w:rPr>
              <w:t xml:space="preserve">ACTION: </w:t>
            </w:r>
            <w:r w:rsidRPr="00A65233">
              <w:rPr>
                <w:rFonts w:ascii="Arial" w:hAnsi="Arial" w:cs="Arial"/>
                <w:lang w:eastAsia="zh-CN"/>
              </w:rPr>
              <w:t>RAN4 kindly ask RAN</w:t>
            </w:r>
            <w:r>
              <w:rPr>
                <w:rFonts w:ascii="Arial" w:hAnsi="Arial" w:cs="Arial"/>
                <w:lang w:eastAsia="zh-CN"/>
              </w:rPr>
              <w:t>1</w:t>
            </w:r>
            <w:r w:rsidRPr="00A65233">
              <w:rPr>
                <w:rFonts w:ascii="Arial" w:hAnsi="Arial" w:cs="Arial"/>
                <w:lang w:eastAsia="zh-CN"/>
              </w:rPr>
              <w:t xml:space="preserve"> to </w:t>
            </w:r>
            <w:r>
              <w:rPr>
                <w:rFonts w:ascii="Arial" w:hAnsi="Arial" w:cs="Arial"/>
                <w:lang w:eastAsia="zh-CN"/>
              </w:rPr>
              <w:t xml:space="preserve">resolve the issue when </w:t>
            </w:r>
            <w:r w:rsidRPr="005B302C">
              <w:rPr>
                <w:rFonts w:ascii="Arial" w:hAnsi="Arial" w:cs="Arial"/>
                <w:lang w:eastAsia="zh-CN"/>
              </w:rPr>
              <w:t>CSI-RS for L3 measurement</w:t>
            </w:r>
            <w:r>
              <w:rPr>
                <w:rFonts w:ascii="Arial" w:hAnsi="Arial" w:cs="Arial"/>
                <w:lang w:eastAsia="zh-CN"/>
              </w:rPr>
              <w:t xml:space="preserve"> is pre-empted by</w:t>
            </w:r>
            <w:r w:rsidRPr="005B302C">
              <w:rPr>
                <w:rFonts w:ascii="Arial" w:hAnsi="Arial" w:cs="Arial"/>
                <w:lang w:eastAsia="zh-CN"/>
              </w:rPr>
              <w:t xml:space="preserve"> the DCI format 2_1</w:t>
            </w:r>
            <w:r>
              <w:rPr>
                <w:rFonts w:ascii="Arial" w:hAnsi="Arial" w:cs="Arial"/>
                <w:lang w:eastAsia="zh-CN"/>
              </w:rPr>
              <w:t>.</w:t>
            </w:r>
          </w:p>
        </w:tc>
      </w:tr>
    </w:tbl>
    <w:p w:rsidR="00BC5380" w:rsidRDefault="00BC5380" w:rsidP="00E51A3C">
      <w:pPr>
        <w:spacing w:after="120"/>
        <w:jc w:val="both"/>
        <w:textAlignment w:val="center"/>
        <w:rPr>
          <w:rFonts w:eastAsia="SimSun"/>
          <w:lang w:val="en-US" w:eastAsia="zh-CN"/>
        </w:rPr>
      </w:pPr>
    </w:p>
    <w:p w:rsidR="00C071A3" w:rsidRDefault="00BC5380" w:rsidP="00E51A3C">
      <w:pPr>
        <w:spacing w:after="120"/>
        <w:jc w:val="both"/>
        <w:textAlignment w:val="center"/>
        <w:rPr>
          <w:rFonts w:eastAsia="SimSun"/>
          <w:lang w:val="en-US" w:eastAsia="zh-CN"/>
        </w:rPr>
      </w:pPr>
      <w:r w:rsidRPr="00BC5380">
        <w:rPr>
          <w:rFonts w:eastAsia="SimSun"/>
          <w:lang w:val="en-US" w:eastAsia="zh-CN"/>
        </w:rPr>
        <w:t xml:space="preserve">In this contribution, </w:t>
      </w:r>
      <w:r w:rsidR="000F3BFF" w:rsidRPr="000F3BFF">
        <w:rPr>
          <w:rFonts w:eastAsia="SimSun"/>
          <w:lang w:val="en-US" w:eastAsia="zh-CN"/>
        </w:rPr>
        <w:t>we discuss the possible specs</w:t>
      </w:r>
      <w:r w:rsidR="000F3BFF">
        <w:rPr>
          <w:rFonts w:eastAsia="SimSun"/>
          <w:lang w:val="en-US" w:eastAsia="zh-CN"/>
        </w:rPr>
        <w:t>’</w:t>
      </w:r>
      <w:r w:rsidR="000F3BFF" w:rsidRPr="000F3BFF">
        <w:rPr>
          <w:rFonts w:eastAsia="SimSun"/>
          <w:lang w:val="en-US" w:eastAsia="zh-CN"/>
        </w:rPr>
        <w:t xml:space="preserve"> changes that could address the issue of CSI-RS for L3 measurement is pre-empted by the DCI format 2_1.</w:t>
      </w:r>
    </w:p>
    <w:p w:rsidR="007134D5" w:rsidRDefault="00B22400" w:rsidP="003E2532">
      <w:pPr>
        <w:pStyle w:val="Heading1"/>
      </w:pPr>
      <w:r>
        <w:t>Discussion</w:t>
      </w:r>
    </w:p>
    <w:p w:rsidR="00BC5380" w:rsidRDefault="00BC5380" w:rsidP="00CA7F33">
      <w:pPr>
        <w:pStyle w:val="BodyText"/>
        <w:rPr>
          <w:rFonts w:eastAsia="SimSun"/>
          <w:lang w:eastAsia="zh-CN"/>
        </w:rPr>
      </w:pPr>
      <w:r>
        <w:rPr>
          <w:rFonts w:eastAsia="SimSun"/>
          <w:lang w:eastAsia="zh-CN"/>
        </w:rPr>
        <w:t>DL pre-emption is adopted in NR Rel-15 to enable dynamic multiplexing between URLLC and eMBB UEs. A</w:t>
      </w:r>
      <w:r w:rsidRPr="00BC5380">
        <w:rPr>
          <w:rFonts w:eastAsia="SimSun"/>
          <w:lang w:eastAsia="zh-CN"/>
        </w:rPr>
        <w:t xml:space="preserve"> UE </w:t>
      </w:r>
      <w:r w:rsidR="008919A9">
        <w:rPr>
          <w:rFonts w:eastAsia="SimSun"/>
          <w:lang w:eastAsia="zh-CN"/>
        </w:rPr>
        <w:t xml:space="preserve">that </w:t>
      </w:r>
      <w:r w:rsidRPr="00BC5380">
        <w:rPr>
          <w:rFonts w:eastAsia="SimSun"/>
          <w:lang w:eastAsia="zh-CN"/>
        </w:rPr>
        <w:t xml:space="preserve">detects a DCI format 2_1 for a serving cell from the configured set of serving cells, the UE </w:t>
      </w:r>
      <w:r w:rsidR="008919A9">
        <w:rPr>
          <w:rFonts w:eastAsia="SimSun"/>
          <w:lang w:eastAsia="zh-CN"/>
        </w:rPr>
        <w:t>will</w:t>
      </w:r>
      <w:r w:rsidRPr="00BC5380">
        <w:rPr>
          <w:rFonts w:eastAsia="SimSun"/>
          <w:lang w:eastAsia="zh-CN"/>
        </w:rPr>
        <w:t xml:space="preserve"> assume that no transmission to the UE is present in PRBs and in symbols that are i</w:t>
      </w:r>
      <w:r>
        <w:rPr>
          <w:rFonts w:eastAsia="SimSun"/>
          <w:lang w:eastAsia="zh-CN"/>
        </w:rPr>
        <w:t>ndicated by the DCI format 2_1.</w:t>
      </w:r>
    </w:p>
    <w:p w:rsidR="00BC5380" w:rsidRDefault="00BC5380" w:rsidP="00CA7F33">
      <w:pPr>
        <w:pStyle w:val="BodyText"/>
        <w:rPr>
          <w:rFonts w:eastAsia="SimSun"/>
          <w:lang w:eastAsia="zh-CN"/>
        </w:rPr>
      </w:pPr>
      <w:r>
        <w:rPr>
          <w:rFonts w:eastAsia="SimSun"/>
          <w:lang w:eastAsia="zh-CN"/>
        </w:rPr>
        <w:t>However,</w:t>
      </w:r>
      <w:r w:rsidR="00B22400">
        <w:rPr>
          <w:rFonts w:eastAsia="SimSun"/>
          <w:lang w:eastAsia="zh-CN"/>
        </w:rPr>
        <w:t xml:space="preserve"> as highlighted below in the text from </w:t>
      </w:r>
      <w:r w:rsidR="00B22400" w:rsidRPr="00B22400">
        <w:rPr>
          <w:rFonts w:eastAsia="SimSun"/>
          <w:lang w:eastAsia="zh-CN"/>
        </w:rPr>
        <w:t>TS38.213</w:t>
      </w:r>
      <w:r w:rsidR="00B22400">
        <w:rPr>
          <w:rFonts w:eastAsia="SimSun"/>
          <w:lang w:eastAsia="zh-CN"/>
        </w:rPr>
        <w:t>,</w:t>
      </w:r>
      <w:r>
        <w:rPr>
          <w:rFonts w:eastAsia="SimSun"/>
          <w:lang w:eastAsia="zh-CN"/>
        </w:rPr>
        <w:t xml:space="preserve"> it was clear for RAN1 that some signals (such as </w:t>
      </w:r>
      <w:r w:rsidRPr="00BC5380">
        <w:rPr>
          <w:rFonts w:eastAsia="SimSun"/>
          <w:lang w:eastAsia="zh-CN"/>
        </w:rPr>
        <w:t>SS/PBCH blocks</w:t>
      </w:r>
      <w:r>
        <w:rPr>
          <w:rFonts w:eastAsia="SimSun"/>
          <w:lang w:eastAsia="zh-CN"/>
        </w:rPr>
        <w:t>) shouldn’t be pre-empted</w:t>
      </w:r>
      <w:r w:rsidR="00B22400">
        <w:rPr>
          <w:rFonts w:eastAsia="SimSun"/>
          <w:lang w:eastAsia="zh-CN"/>
        </w:rPr>
        <w:t xml:space="preserve"> to avoid impacting the system performance.</w:t>
      </w:r>
    </w:p>
    <w:tbl>
      <w:tblPr>
        <w:tblStyle w:val="TableGrid"/>
        <w:tblW w:w="0" w:type="auto"/>
        <w:tblLook w:val="04A0" w:firstRow="1" w:lastRow="0" w:firstColumn="1" w:lastColumn="0" w:noHBand="0" w:noVBand="1"/>
      </w:tblPr>
      <w:tblGrid>
        <w:gridCol w:w="9628"/>
      </w:tblGrid>
      <w:tr w:rsidR="00CA7F33" w:rsidTr="002C0C51">
        <w:tc>
          <w:tcPr>
            <w:tcW w:w="9628" w:type="dxa"/>
          </w:tcPr>
          <w:p w:rsidR="00BC5380" w:rsidRPr="00B916EC" w:rsidRDefault="00BC5380" w:rsidP="00BC5380">
            <w:pPr>
              <w:rPr>
                <w:lang w:val="en-US"/>
              </w:rPr>
            </w:pPr>
            <w:bookmarkStart w:id="2" w:name="_Hlk30612715"/>
            <w:r w:rsidRPr="00BC5380">
              <w:rPr>
                <w:color w:val="000000"/>
                <w:sz w:val="32"/>
                <w:szCs w:val="32"/>
              </w:rPr>
              <w:t>11.2 Interrupted transmission indication</w:t>
            </w:r>
            <w:r w:rsidRPr="00BC5380">
              <w:rPr>
                <w:rFonts w:ascii="ArialMT" w:hAnsi="ArialMT"/>
                <w:color w:val="000000"/>
                <w:sz w:val="32"/>
                <w:szCs w:val="32"/>
              </w:rPr>
              <w:br/>
            </w:r>
            <w:r w:rsidRPr="00B916EC">
              <w:rPr>
                <w:rFonts w:eastAsia="SimSun"/>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rsidR="00BC5380" w:rsidRPr="00B916EC" w:rsidRDefault="00BC5380" w:rsidP="00BC5380">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rsidR="00BC5380" w:rsidRPr="00B916EC" w:rsidRDefault="00BC5380" w:rsidP="00BC5380">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rsidR="00BC5380" w:rsidRPr="00B916EC" w:rsidRDefault="00BC5380" w:rsidP="00BC5380">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rsidR="00CA7F33" w:rsidRPr="00CA7F33" w:rsidRDefault="00BC5380" w:rsidP="00BC5380">
            <w:pPr>
              <w:spacing w:line="240" w:lineRule="atLeast"/>
              <w:contextualSpacing/>
              <w:rPr>
                <w:rFonts w:cs="Times"/>
                <w:lang w:eastAsia="x-none"/>
              </w:rPr>
            </w:pPr>
            <w:r w:rsidRPr="00B916EC">
              <w:rPr>
                <w:rFonts w:eastAsia="MS Mincho"/>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period.</w:t>
            </w:r>
            <w:r>
              <w:rPr>
                <w:rFonts w:eastAsia="SimSun"/>
                <w:lang w:eastAsia="zh-CN"/>
              </w:rPr>
              <w:t xml:space="preserve"> </w:t>
            </w:r>
            <w:r w:rsidRPr="00BC5380">
              <w:rPr>
                <w:rFonts w:eastAsia="SimSun"/>
                <w:highlight w:val="yellow"/>
                <w:lang w:eastAsia="zh-CN"/>
              </w:rPr>
              <w:t>The indication by the DCI format 2_1 is not applicable to receptions of SS/PBCH blocks</w:t>
            </w:r>
            <w:r w:rsidRPr="00B916EC">
              <w:rPr>
                <w:rFonts w:eastAsia="SimSun"/>
                <w:lang w:eastAsia="zh-CN"/>
              </w:rPr>
              <w:t>.</w:t>
            </w:r>
            <w:bookmarkEnd w:id="2"/>
          </w:p>
        </w:tc>
      </w:tr>
    </w:tbl>
    <w:p w:rsidR="0005118C" w:rsidRDefault="0005118C" w:rsidP="006A7B77">
      <w:pPr>
        <w:spacing w:after="120"/>
        <w:jc w:val="both"/>
        <w:rPr>
          <w:lang w:eastAsia="x-none"/>
        </w:rPr>
      </w:pPr>
    </w:p>
    <w:p w:rsidR="0005118C" w:rsidRDefault="0005118C" w:rsidP="006A7B77">
      <w:pPr>
        <w:spacing w:after="120"/>
        <w:jc w:val="both"/>
        <w:rPr>
          <w:lang w:eastAsia="x-none"/>
        </w:rPr>
      </w:pPr>
      <w:r w:rsidRPr="0005118C">
        <w:rPr>
          <w:lang w:eastAsia="x-none"/>
        </w:rPr>
        <w:t>SS block</w:t>
      </w:r>
      <w:r w:rsidR="00F110C0">
        <w:rPr>
          <w:lang w:eastAsia="x-none"/>
        </w:rPr>
        <w:t>s</w:t>
      </w:r>
      <w:r w:rsidRPr="0005118C">
        <w:rPr>
          <w:lang w:eastAsia="x-none"/>
        </w:rPr>
        <w:t xml:space="preserve"> </w:t>
      </w:r>
      <w:r w:rsidR="00F110C0">
        <w:rPr>
          <w:lang w:eastAsia="x-none"/>
        </w:rPr>
        <w:t>were</w:t>
      </w:r>
      <w:r>
        <w:rPr>
          <w:lang w:eastAsia="x-none"/>
        </w:rPr>
        <w:t xml:space="preserve"> excluded from </w:t>
      </w:r>
      <w:r w:rsidRPr="0005118C">
        <w:rPr>
          <w:lang w:eastAsia="x-none"/>
        </w:rPr>
        <w:t>pre</w:t>
      </w:r>
      <w:r>
        <w:rPr>
          <w:lang w:eastAsia="x-none"/>
        </w:rPr>
        <w:t>-emption</w:t>
      </w:r>
      <w:r w:rsidRPr="0005118C">
        <w:rPr>
          <w:lang w:eastAsia="x-none"/>
        </w:rPr>
        <w:t xml:space="preserve"> because </w:t>
      </w:r>
      <w:r w:rsidR="00F110C0">
        <w:rPr>
          <w:lang w:eastAsia="x-none"/>
        </w:rPr>
        <w:t>they are</w:t>
      </w:r>
      <w:r w:rsidRPr="0005118C">
        <w:rPr>
          <w:lang w:eastAsia="x-none"/>
        </w:rPr>
        <w:t xml:space="preserve"> used for synchronization and initial access for all UEs. If SS block</w:t>
      </w:r>
      <w:r w:rsidR="00F110C0">
        <w:rPr>
          <w:lang w:eastAsia="x-none"/>
        </w:rPr>
        <w:t>s are</w:t>
      </w:r>
      <w:r w:rsidRPr="0005118C">
        <w:rPr>
          <w:lang w:eastAsia="x-none"/>
        </w:rPr>
        <w:t xml:space="preserve"> pre</w:t>
      </w:r>
      <w:r>
        <w:rPr>
          <w:lang w:eastAsia="x-none"/>
        </w:rPr>
        <w:t>-</w:t>
      </w:r>
      <w:r w:rsidRPr="0005118C">
        <w:rPr>
          <w:lang w:eastAsia="x-none"/>
        </w:rPr>
        <w:t>empted, many UEs would fail to receive system information, or even perform initial access correctly</w:t>
      </w:r>
      <w:r w:rsidR="00F110C0">
        <w:rPr>
          <w:lang w:eastAsia="x-none"/>
        </w:rPr>
        <w:t xml:space="preserve"> </w:t>
      </w:r>
      <w:r w:rsidR="00F110C0">
        <w:rPr>
          <w:lang w:eastAsia="x-none"/>
        </w:rPr>
        <w:fldChar w:fldCharType="begin"/>
      </w:r>
      <w:r w:rsidR="00F110C0">
        <w:rPr>
          <w:lang w:eastAsia="x-none"/>
        </w:rPr>
        <w:instrText xml:space="preserve"> REF _Ref40204718 \r \h </w:instrText>
      </w:r>
      <w:r w:rsidR="00F110C0">
        <w:rPr>
          <w:lang w:eastAsia="x-none"/>
        </w:rPr>
      </w:r>
      <w:r w:rsidR="00F110C0">
        <w:rPr>
          <w:lang w:eastAsia="x-none"/>
        </w:rPr>
        <w:fldChar w:fldCharType="separate"/>
      </w:r>
      <w:r w:rsidR="00E32451">
        <w:rPr>
          <w:lang w:eastAsia="x-none"/>
        </w:rPr>
        <w:t>[2]</w:t>
      </w:r>
      <w:r w:rsidR="00F110C0">
        <w:rPr>
          <w:lang w:eastAsia="x-none"/>
        </w:rPr>
        <w:fldChar w:fldCharType="end"/>
      </w:r>
      <w:r>
        <w:rPr>
          <w:lang w:eastAsia="x-none"/>
        </w:rPr>
        <w:t xml:space="preserve">. Another reason to exclude pre-emption of SS blocks is that it would lead to issues with L3 mobility. As DCI format 2_1 is only broadcasted within each cell, UEs in other neighbouring cells have no chance to monitor it to know whether the </w:t>
      </w:r>
      <w:r>
        <w:rPr>
          <w:lang w:eastAsia="x-none"/>
        </w:rPr>
        <w:lastRenderedPageBreak/>
        <w:t>pre-emption happened. However, SS blocks are used by UEs in neighbouring cells for the purposes like cell search, measurement, handover, CGI reading, cell re-selection, etc.</w:t>
      </w:r>
    </w:p>
    <w:p w:rsidR="00F110C0" w:rsidRDefault="00F110C0" w:rsidP="00F110C0">
      <w:pPr>
        <w:spacing w:after="120"/>
        <w:jc w:val="both"/>
        <w:rPr>
          <w:lang w:eastAsia="ko-KR"/>
        </w:rPr>
      </w:pPr>
      <w:r>
        <w:rPr>
          <w:lang w:eastAsia="ko-KR"/>
        </w:rPr>
        <w:t>As identified by RAN4</w:t>
      </w:r>
      <w:r w:rsidR="00E32451">
        <w:rPr>
          <w:lang w:eastAsia="ko-KR"/>
        </w:rPr>
        <w:t xml:space="preserve"> LS </w:t>
      </w:r>
      <w:r w:rsidR="00E32451">
        <w:rPr>
          <w:lang w:eastAsia="ko-KR"/>
        </w:rPr>
        <w:fldChar w:fldCharType="begin"/>
      </w:r>
      <w:r w:rsidR="00E32451">
        <w:rPr>
          <w:lang w:eastAsia="ko-KR"/>
        </w:rPr>
        <w:instrText xml:space="preserve"> REF _Ref481672677 \r \h </w:instrText>
      </w:r>
      <w:r w:rsidR="00E32451">
        <w:rPr>
          <w:lang w:eastAsia="ko-KR"/>
        </w:rPr>
      </w:r>
      <w:r w:rsidR="00E32451">
        <w:rPr>
          <w:lang w:eastAsia="ko-KR"/>
        </w:rPr>
        <w:fldChar w:fldCharType="separate"/>
      </w:r>
      <w:r w:rsidR="00E32451">
        <w:rPr>
          <w:lang w:eastAsia="ko-KR"/>
        </w:rPr>
        <w:t>[1]</w:t>
      </w:r>
      <w:r w:rsidR="00E32451">
        <w:rPr>
          <w:lang w:eastAsia="ko-KR"/>
        </w:rPr>
        <w:fldChar w:fldCharType="end"/>
      </w:r>
      <w:r>
        <w:rPr>
          <w:lang w:eastAsia="ko-KR"/>
        </w:rPr>
        <w:t>, same issue happens for CSI-RS for L3 measurement</w:t>
      </w:r>
      <w:r w:rsidR="00A33186">
        <w:rPr>
          <w:lang w:eastAsia="ko-KR"/>
        </w:rPr>
        <w:t>,</w:t>
      </w:r>
      <w:r w:rsidR="00ED21EF">
        <w:rPr>
          <w:lang w:eastAsia="ko-KR"/>
        </w:rPr>
        <w:t xml:space="preserve"> which is configured in </w:t>
      </w:r>
      <w:r w:rsidR="00ED21EF" w:rsidRPr="00B06EEF">
        <w:rPr>
          <w:lang w:eastAsia="ko-KR"/>
        </w:rPr>
        <w:t>the</w:t>
      </w:r>
      <w:r w:rsidR="00ED21EF" w:rsidRPr="00CA1CFF">
        <w:rPr>
          <w:i/>
          <w:lang w:eastAsia="ko-KR"/>
        </w:rPr>
        <w:t xml:space="preserve"> CSI-RS-ResourceConfigMobility</w:t>
      </w:r>
      <w:r w:rsidR="00CA1CFF">
        <w:rPr>
          <w:lang w:eastAsia="ko-KR"/>
        </w:rPr>
        <w:t xml:space="preserve"> </w:t>
      </w:r>
      <w:r w:rsidR="00ED21EF">
        <w:rPr>
          <w:lang w:eastAsia="ko-KR"/>
        </w:rPr>
        <w:t>i</w:t>
      </w:r>
      <w:r w:rsidR="00ED21EF" w:rsidRPr="00ED21EF">
        <w:rPr>
          <w:lang w:eastAsia="ko-KR"/>
        </w:rPr>
        <w:t>nformation element</w:t>
      </w:r>
      <w:r>
        <w:rPr>
          <w:lang w:eastAsia="ko-KR"/>
        </w:rPr>
        <w:t>. As illustrated in</w:t>
      </w:r>
      <w:r w:rsidR="008919A9">
        <w:rPr>
          <w:lang w:eastAsia="ko-KR"/>
        </w:rPr>
        <w:t xml:space="preserve"> </w:t>
      </w:r>
      <w:r w:rsidR="008919A9">
        <w:rPr>
          <w:lang w:eastAsia="ko-KR"/>
        </w:rPr>
        <w:fldChar w:fldCharType="begin"/>
      </w:r>
      <w:r w:rsidR="008919A9">
        <w:rPr>
          <w:lang w:eastAsia="ko-KR"/>
        </w:rPr>
        <w:instrText xml:space="preserve"> REF _Ref40204910 \h </w:instrText>
      </w:r>
      <w:r w:rsidR="008919A9">
        <w:rPr>
          <w:lang w:eastAsia="ko-KR"/>
        </w:rPr>
      </w:r>
      <w:r w:rsidR="008919A9">
        <w:rPr>
          <w:lang w:eastAsia="ko-KR"/>
        </w:rPr>
        <w:fldChar w:fldCharType="separate"/>
      </w:r>
      <w:r w:rsidR="00E32451" w:rsidRPr="00B76D86">
        <w:t xml:space="preserve">Figure </w:t>
      </w:r>
      <w:r w:rsidR="00E32451">
        <w:rPr>
          <w:noProof/>
        </w:rPr>
        <w:t>1</w:t>
      </w:r>
      <w:r w:rsidR="008919A9">
        <w:rPr>
          <w:lang w:eastAsia="ko-KR"/>
        </w:rPr>
        <w:fldChar w:fldCharType="end"/>
      </w:r>
      <w:r w:rsidR="008919A9">
        <w:rPr>
          <w:lang w:eastAsia="ko-KR"/>
        </w:rPr>
        <w:t>,</w:t>
      </w:r>
      <w:r>
        <w:rPr>
          <w:lang w:eastAsia="ko-KR"/>
        </w:rPr>
        <w:t xml:space="preserve"> </w:t>
      </w:r>
      <w:r w:rsidR="008919A9">
        <w:rPr>
          <w:lang w:eastAsia="ko-KR"/>
        </w:rPr>
        <w:t>a</w:t>
      </w:r>
      <w:r>
        <w:rPr>
          <w:lang w:eastAsia="ko-KR"/>
        </w:rPr>
        <w:t xml:space="preserve"> UE in Cell#2 has to measure CSI-RS transmitted from Cell#1, but is not able to read DCI format 2_</w:t>
      </w:r>
      <w:r w:rsidR="008919A9">
        <w:rPr>
          <w:lang w:eastAsia="ko-KR"/>
        </w:rPr>
        <w:t>1</w:t>
      </w:r>
      <w:r>
        <w:rPr>
          <w:lang w:eastAsia="ko-KR"/>
        </w:rPr>
        <w:t xml:space="preserve"> broadcasted by Cell#1. Therefore, this UE has no idea about the pre-emption on CSI-RS and may </w:t>
      </w:r>
      <w:r w:rsidR="008919A9">
        <w:rPr>
          <w:lang w:eastAsia="ko-KR"/>
        </w:rPr>
        <w:t xml:space="preserve">attempt </w:t>
      </w:r>
      <w:r>
        <w:rPr>
          <w:lang w:eastAsia="ko-KR"/>
        </w:rPr>
        <w:t xml:space="preserve">to measure the RSRP from some signals other than CSI-RS. When this happens, UE </w:t>
      </w:r>
      <w:r w:rsidR="008919A9">
        <w:rPr>
          <w:lang w:eastAsia="ko-KR"/>
        </w:rPr>
        <w:t>behaviour</w:t>
      </w:r>
      <w:r>
        <w:rPr>
          <w:lang w:eastAsia="ko-KR"/>
        </w:rPr>
        <w:t xml:space="preserve"> becomes unpredictable.</w:t>
      </w:r>
    </w:p>
    <w:p w:rsidR="00F110C0" w:rsidRDefault="00F110C0" w:rsidP="00F110C0">
      <w:pPr>
        <w:pStyle w:val="ListParagraph"/>
        <w:numPr>
          <w:ilvl w:val="0"/>
          <w:numId w:val="35"/>
        </w:numPr>
        <w:spacing w:after="120"/>
        <w:jc w:val="both"/>
        <w:rPr>
          <w:b/>
          <w:i/>
          <w:lang w:eastAsia="ko-KR"/>
        </w:rPr>
      </w:pPr>
      <w:r w:rsidRPr="00553E0E">
        <w:rPr>
          <w:b/>
          <w:i/>
          <w:lang w:eastAsia="ko-KR"/>
        </w:rPr>
        <w:t xml:space="preserve">CSI-RS for L3 measurement is also required by UE in neighbouring cells, but it is not precluded </w:t>
      </w:r>
      <w:r w:rsidR="00E32451" w:rsidRPr="00553E0E">
        <w:rPr>
          <w:b/>
          <w:i/>
          <w:lang w:eastAsia="ko-KR"/>
        </w:rPr>
        <w:t xml:space="preserve">from pre-emption </w:t>
      </w:r>
      <w:r w:rsidRPr="00553E0E">
        <w:rPr>
          <w:b/>
          <w:i/>
          <w:lang w:eastAsia="ko-KR"/>
        </w:rPr>
        <w:t>in TS38.213.</w:t>
      </w:r>
    </w:p>
    <w:p w:rsidR="00553E0E" w:rsidRPr="00553E0E" w:rsidRDefault="00553E0E" w:rsidP="00553E0E">
      <w:pPr>
        <w:pStyle w:val="ListParagraph"/>
        <w:spacing w:after="120"/>
        <w:ind w:left="0"/>
        <w:jc w:val="both"/>
        <w:rPr>
          <w:b/>
          <w:i/>
          <w:lang w:eastAsia="ko-KR"/>
        </w:rPr>
      </w:pPr>
    </w:p>
    <w:p w:rsidR="000F3BFF" w:rsidRDefault="000F3BFF" w:rsidP="00F110C0">
      <w:pPr>
        <w:spacing w:after="120"/>
        <w:jc w:val="center"/>
        <w:rPr>
          <w:lang w:eastAsia="ko-KR"/>
        </w:rPr>
      </w:pPr>
      <w:r w:rsidRPr="000F3BFF">
        <w:rPr>
          <w:noProof/>
          <w:lang w:eastAsia="en-GB"/>
        </w:rPr>
        <w:drawing>
          <wp:inline distT="0" distB="0" distL="0" distR="0">
            <wp:extent cx="2764071" cy="234041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9050" cy="2344629"/>
                    </a:xfrm>
                    <a:prstGeom prst="rect">
                      <a:avLst/>
                    </a:prstGeom>
                    <a:noFill/>
                    <a:ln>
                      <a:noFill/>
                    </a:ln>
                  </pic:spPr>
                </pic:pic>
              </a:graphicData>
            </a:graphic>
          </wp:inline>
        </w:drawing>
      </w:r>
    </w:p>
    <w:p w:rsidR="00F110C0" w:rsidRDefault="00F110C0" w:rsidP="00F110C0">
      <w:pPr>
        <w:spacing w:after="120"/>
        <w:jc w:val="center"/>
        <w:rPr>
          <w:lang w:eastAsia="ko-KR"/>
        </w:rPr>
      </w:pPr>
      <w:bookmarkStart w:id="3" w:name="_Ref40204910"/>
      <w:r w:rsidRPr="00B76D86">
        <w:t xml:space="preserve">Figure </w:t>
      </w:r>
      <w:r>
        <w:rPr>
          <w:noProof/>
        </w:rPr>
        <w:fldChar w:fldCharType="begin"/>
      </w:r>
      <w:r>
        <w:rPr>
          <w:noProof/>
        </w:rPr>
        <w:instrText xml:space="preserve"> SEQ Figure \* ARABIC </w:instrText>
      </w:r>
      <w:r>
        <w:rPr>
          <w:noProof/>
        </w:rPr>
        <w:fldChar w:fldCharType="separate"/>
      </w:r>
      <w:r w:rsidR="00E32451">
        <w:rPr>
          <w:noProof/>
        </w:rPr>
        <w:t>1</w:t>
      </w:r>
      <w:r>
        <w:rPr>
          <w:noProof/>
        </w:rPr>
        <w:fldChar w:fldCharType="end"/>
      </w:r>
      <w:bookmarkEnd w:id="3"/>
      <w:r w:rsidRPr="00B76D86">
        <w:t xml:space="preserve">: </w:t>
      </w:r>
      <w:r w:rsidRPr="00F110C0">
        <w:t>UEs has to measure CSI-RS transmitted from Cell#1 but is not able to read DCI format 2_</w:t>
      </w:r>
      <w:r>
        <w:t>1</w:t>
      </w:r>
      <w:r w:rsidRPr="00F110C0">
        <w:t xml:space="preserve"> broadcasted by Cell#1</w:t>
      </w:r>
      <w:r>
        <w:t>.</w:t>
      </w:r>
    </w:p>
    <w:p w:rsidR="008919A9" w:rsidRDefault="008919A9" w:rsidP="006A7B77">
      <w:pPr>
        <w:spacing w:after="120"/>
        <w:jc w:val="both"/>
        <w:rPr>
          <w:lang w:eastAsia="ko-KR"/>
        </w:rPr>
      </w:pPr>
    </w:p>
    <w:p w:rsidR="008919A9" w:rsidRDefault="008919A9" w:rsidP="008919A9">
      <w:pPr>
        <w:spacing w:after="120"/>
        <w:jc w:val="both"/>
        <w:rPr>
          <w:lang w:eastAsia="ko-KR"/>
        </w:rPr>
      </w:pPr>
      <w:r>
        <w:rPr>
          <w:lang w:eastAsia="ko-KR"/>
        </w:rPr>
        <w:t>To avoid issues with CSI-RS for L3 measurement when DL pre-emption feature is deployed, it is very important to preclude CSI-RS for L3 measurement from the pre-emption.</w:t>
      </w:r>
    </w:p>
    <w:p w:rsidR="00883235" w:rsidRPr="00553E0E" w:rsidRDefault="00E276A3" w:rsidP="008919A9">
      <w:pPr>
        <w:pStyle w:val="ListParagraph"/>
        <w:numPr>
          <w:ilvl w:val="0"/>
          <w:numId w:val="33"/>
        </w:numPr>
        <w:spacing w:after="120"/>
        <w:jc w:val="both"/>
        <w:rPr>
          <w:b/>
          <w:i/>
          <w:lang w:eastAsia="ko-KR"/>
        </w:rPr>
      </w:pPr>
      <w:r w:rsidRPr="00553E0E">
        <w:rPr>
          <w:b/>
          <w:i/>
          <w:lang w:eastAsia="ko-KR"/>
        </w:rPr>
        <w:t>CSI-RS for L3 measurement</w:t>
      </w:r>
      <w:r w:rsidRPr="00553E0E">
        <w:rPr>
          <w:b/>
          <w:i/>
          <w:lang w:eastAsia="ko-KR"/>
        </w:rPr>
        <w:t xml:space="preserve"> </w:t>
      </w:r>
      <w:r>
        <w:rPr>
          <w:b/>
          <w:i/>
          <w:lang w:eastAsia="ko-KR"/>
        </w:rPr>
        <w:t xml:space="preserve">is excluded from </w:t>
      </w:r>
      <w:r w:rsidR="00E30D34" w:rsidRPr="00553E0E">
        <w:rPr>
          <w:b/>
          <w:i/>
          <w:lang w:eastAsia="ko-KR"/>
        </w:rPr>
        <w:t>DL pre-emption</w:t>
      </w:r>
      <w:r w:rsidR="008919A9" w:rsidRPr="00553E0E">
        <w:rPr>
          <w:b/>
          <w:i/>
          <w:lang w:eastAsia="ko-KR"/>
        </w:rPr>
        <w:t>.</w:t>
      </w:r>
    </w:p>
    <w:p w:rsidR="008F61E1" w:rsidRDefault="008F61E1" w:rsidP="008F61E1">
      <w:pPr>
        <w:pStyle w:val="ListParagraph"/>
        <w:spacing w:after="120"/>
        <w:ind w:left="0"/>
        <w:jc w:val="both"/>
        <w:rPr>
          <w:lang w:eastAsia="ko-KR"/>
        </w:rPr>
      </w:pPr>
    </w:p>
    <w:p w:rsidR="008F61E1" w:rsidRPr="008F61E1" w:rsidRDefault="008F61E1" w:rsidP="008F61E1">
      <w:pPr>
        <w:pStyle w:val="ListParagraph"/>
        <w:spacing w:after="120"/>
        <w:ind w:left="0"/>
        <w:jc w:val="both"/>
        <w:rPr>
          <w:rFonts w:hint="eastAsia"/>
          <w:lang w:eastAsia="ko-KR"/>
        </w:rPr>
      </w:pPr>
      <w:r>
        <w:rPr>
          <w:lang w:eastAsia="ko-KR"/>
        </w:rPr>
        <w:t xml:space="preserve">The following TP for </w:t>
      </w:r>
      <w:r w:rsidRPr="00B22400">
        <w:rPr>
          <w:rFonts w:eastAsia="SimSun"/>
          <w:lang w:eastAsia="zh-CN"/>
        </w:rPr>
        <w:t>TS38.213</w:t>
      </w:r>
      <w:r>
        <w:rPr>
          <w:rFonts w:eastAsia="SimSun"/>
          <w:lang w:eastAsia="zh-CN"/>
        </w:rPr>
        <w:t xml:space="preserve"> </w:t>
      </w:r>
      <w:r>
        <w:rPr>
          <w:lang w:eastAsia="ko-KR"/>
        </w:rPr>
        <w:t>can be adopted to integrate the above proposal</w:t>
      </w:r>
      <w:r w:rsidR="00A258D1">
        <w:rPr>
          <w:lang w:eastAsia="ko-KR"/>
        </w:rPr>
        <w:t xml:space="preserve"> into RAN1 specifications</w:t>
      </w:r>
      <w:r>
        <w:rPr>
          <w:lang w:eastAsia="ko-KR"/>
        </w:rPr>
        <w:t>.</w:t>
      </w:r>
    </w:p>
    <w:tbl>
      <w:tblPr>
        <w:tblStyle w:val="TableGrid"/>
        <w:tblW w:w="0" w:type="auto"/>
        <w:tblLook w:val="04A0" w:firstRow="1" w:lastRow="0" w:firstColumn="1" w:lastColumn="0" w:noHBand="0" w:noVBand="1"/>
      </w:tblPr>
      <w:tblGrid>
        <w:gridCol w:w="9628"/>
      </w:tblGrid>
      <w:tr w:rsidR="00B06EEF" w:rsidTr="00FE3185">
        <w:tc>
          <w:tcPr>
            <w:tcW w:w="9628" w:type="dxa"/>
          </w:tcPr>
          <w:p w:rsidR="00B06EEF" w:rsidRDefault="00B06EEF" w:rsidP="00B06EEF">
            <w:pPr>
              <w:jc w:val="center"/>
              <w:rPr>
                <w:color w:val="000000"/>
                <w:sz w:val="32"/>
                <w:szCs w:val="32"/>
              </w:rPr>
            </w:pPr>
            <w:r w:rsidRPr="00C859EC">
              <w:rPr>
                <w:rFonts w:hint="eastAsia"/>
                <w:b/>
                <w:color w:val="FF0000"/>
                <w:lang w:eastAsia="zh-CN"/>
              </w:rPr>
              <w:t>&lt;</w:t>
            </w:r>
            <w:r w:rsidRPr="00C859EC">
              <w:rPr>
                <w:b/>
                <w:color w:val="FF0000"/>
                <w:lang w:eastAsia="zh-CN"/>
              </w:rPr>
              <w:t>Unchanged</w:t>
            </w:r>
            <w:r w:rsidRPr="00C859EC">
              <w:rPr>
                <w:rFonts w:hint="eastAsia"/>
                <w:b/>
                <w:color w:val="FF0000"/>
                <w:lang w:eastAsia="zh-CN"/>
              </w:rPr>
              <w:t xml:space="preserve"> part omitted&gt;</w:t>
            </w:r>
          </w:p>
          <w:p w:rsidR="00B06EEF" w:rsidRPr="00B916EC" w:rsidRDefault="00B06EEF" w:rsidP="00FE3185">
            <w:pPr>
              <w:rPr>
                <w:lang w:val="en-US"/>
              </w:rPr>
            </w:pPr>
            <w:r w:rsidRPr="00BC5380">
              <w:rPr>
                <w:color w:val="000000"/>
                <w:sz w:val="32"/>
                <w:szCs w:val="32"/>
              </w:rPr>
              <w:t>11.2 Interrupted transmission indication</w:t>
            </w:r>
            <w:r w:rsidRPr="00BC5380">
              <w:rPr>
                <w:rFonts w:ascii="ArialMT" w:hAnsi="ArialMT"/>
                <w:color w:val="000000"/>
                <w:sz w:val="32"/>
                <w:szCs w:val="32"/>
              </w:rPr>
              <w:br/>
            </w:r>
            <w:r w:rsidRPr="00B916EC">
              <w:rPr>
                <w:rFonts w:eastAsia="SimSun"/>
                <w:lang w:eastAsia="zh-CN"/>
              </w:rPr>
              <w:t xml:space="preserve">If a UE is provided </w:t>
            </w:r>
            <w:r w:rsidRPr="008F75A2">
              <w:rPr>
                <w:i/>
              </w:rPr>
              <w:t>DownlinkPreemption</w:t>
            </w:r>
            <w:r w:rsidRPr="00B916EC">
              <w:rPr>
                <w:lang w:val="en-US"/>
              </w:rPr>
              <w:t xml:space="preserve">, the UE is configured with </w:t>
            </w:r>
            <w:r w:rsidRPr="00B916EC">
              <w:t xml:space="preserve">an </w:t>
            </w:r>
            <w:r w:rsidRPr="00B916EC">
              <w:rPr>
                <w:lang w:val="en-US"/>
              </w:rPr>
              <w:t xml:space="preserve">INT-RNTI provided by </w:t>
            </w:r>
            <w:r>
              <w:rPr>
                <w:i/>
                <w:lang w:val="en-US"/>
              </w:rPr>
              <w:t>int</w:t>
            </w:r>
            <w:r w:rsidRPr="00B916EC">
              <w:rPr>
                <w:i/>
                <w:lang w:val="en-US"/>
              </w:rPr>
              <w:t>-RNTI</w:t>
            </w:r>
            <w:r w:rsidRPr="00B916EC">
              <w:rPr>
                <w:lang w:val="en-US"/>
              </w:rPr>
              <w:t xml:space="preserve"> for monitoring PDCCH conveying DCI format 2_1 [5, TS 38.212]. The UE is additionally configured</w:t>
            </w:r>
            <w:r>
              <w:rPr>
                <w:lang w:val="en-US"/>
              </w:rPr>
              <w:t xml:space="preserve"> with</w:t>
            </w:r>
          </w:p>
          <w:p w:rsidR="00B06EEF" w:rsidRPr="00B916EC" w:rsidRDefault="00B06EEF" w:rsidP="00FE3185">
            <w:pPr>
              <w:pStyle w:val="B1"/>
            </w:pPr>
            <w:r>
              <w:rPr>
                <w:lang w:val="en-US"/>
              </w:rPr>
              <w:t>-</w:t>
            </w:r>
            <w:r>
              <w:rPr>
                <w:lang w:val="en-US"/>
              </w:rPr>
              <w:tab/>
            </w:r>
            <w:r w:rsidRPr="00B916EC">
              <w:rPr>
                <w:lang w:val="en-US"/>
              </w:rPr>
              <w:t xml:space="preserve">a set of serving cells by </w:t>
            </w:r>
            <w:r>
              <w:rPr>
                <w:i/>
                <w:lang w:val="en-US"/>
              </w:rPr>
              <w:t>int</w:t>
            </w:r>
            <w:r w:rsidRPr="008F75A2">
              <w:rPr>
                <w:i/>
              </w:rPr>
              <w:t>-ConfigurationPerServingCell</w:t>
            </w:r>
            <w:r>
              <w:rPr>
                <w:i/>
                <w:lang w:val="en-US"/>
              </w:rPr>
              <w:t xml:space="preserve"> </w:t>
            </w:r>
            <w:r w:rsidRPr="008F75A2">
              <w:rPr>
                <w:lang w:val="en-US"/>
              </w:rPr>
              <w:t xml:space="preserve">that </w:t>
            </w:r>
            <w:r>
              <w:rPr>
                <w:lang w:val="en-US"/>
              </w:rPr>
              <w:t xml:space="preserve">includes a set of serving cell indexes provided by corresponding </w:t>
            </w:r>
            <w:r w:rsidRPr="008F75A2">
              <w:rPr>
                <w:i/>
              </w:rPr>
              <w:t>servingCellId</w:t>
            </w:r>
            <w:r w:rsidRPr="00B916EC" w:rsidDel="008F75A2">
              <w:rPr>
                <w:i/>
                <w:lang w:val="en-US"/>
              </w:rPr>
              <w:t xml:space="preserve"> </w:t>
            </w:r>
            <w:r>
              <w:rPr>
                <w:lang w:val="en-US"/>
              </w:rPr>
              <w:t xml:space="preserve">and a corresponding set of locations for fields in DCI format 2_1 by </w:t>
            </w:r>
            <w:r w:rsidRPr="008F75A2">
              <w:rPr>
                <w:i/>
              </w:rPr>
              <w:t>positionInDCI</w:t>
            </w:r>
          </w:p>
          <w:p w:rsidR="00B06EEF" w:rsidRPr="00B916EC" w:rsidRDefault="00B06EEF" w:rsidP="00FE3185">
            <w:pPr>
              <w:pStyle w:val="B1"/>
            </w:pPr>
            <w:r>
              <w:rPr>
                <w:lang w:val="en-US"/>
              </w:rPr>
              <w:t>-</w:t>
            </w:r>
            <w:r>
              <w:rPr>
                <w:lang w:val="en-US"/>
              </w:rPr>
              <w:tab/>
            </w:r>
            <w:r w:rsidRPr="00B916EC">
              <w:rPr>
                <w:lang w:val="en-US"/>
              </w:rPr>
              <w:t xml:space="preserve">an information payload size for DCI format 2_1 by </w:t>
            </w:r>
            <w:r w:rsidRPr="008F75A2">
              <w:rPr>
                <w:i/>
              </w:rPr>
              <w:t>dci-PayloadSize</w:t>
            </w:r>
          </w:p>
          <w:p w:rsidR="00B06EEF" w:rsidRPr="00B916EC" w:rsidRDefault="00B06EEF" w:rsidP="00FE3185">
            <w:pPr>
              <w:pStyle w:val="B1"/>
            </w:pPr>
            <w:r>
              <w:rPr>
                <w:lang w:val="en-US"/>
              </w:rPr>
              <w:t>-</w:t>
            </w:r>
            <w:r>
              <w:rPr>
                <w:lang w:val="en-US"/>
              </w:rPr>
              <w:tab/>
            </w:r>
            <w:r w:rsidRPr="00B916EC">
              <w:rPr>
                <w:lang w:val="en-US"/>
              </w:rPr>
              <w:t xml:space="preserve">an indication granularity for time-frequency resources by </w:t>
            </w:r>
            <w:r w:rsidRPr="008F75A2">
              <w:rPr>
                <w:i/>
              </w:rPr>
              <w:t>timeFrequencySet</w:t>
            </w:r>
          </w:p>
          <w:p w:rsidR="00B06EEF" w:rsidRDefault="00B06EEF" w:rsidP="00B06EEF">
            <w:pPr>
              <w:spacing w:line="240" w:lineRule="atLeast"/>
              <w:contextualSpacing/>
              <w:rPr>
                <w:rFonts w:eastAsia="SimSun"/>
                <w:lang w:eastAsia="zh-CN"/>
              </w:rPr>
            </w:pPr>
            <w:r w:rsidRPr="00B916EC">
              <w:rPr>
                <w:rFonts w:eastAsia="MS Mincho"/>
              </w:rPr>
              <w:t>I</w:t>
            </w:r>
            <w:r w:rsidRPr="00B916EC">
              <w:rPr>
                <w:rFonts w:eastAsia="SimSun"/>
                <w:lang w:eastAsia="zh-CN"/>
              </w:rPr>
              <w:t>f a UE detects a DCI format 2_1 for a serving cell from the configured set of serving cells, the UE may assume that no transmission to the UE is present in PRBs and in symbols</w:t>
            </w:r>
            <w:r>
              <w:rPr>
                <w:rFonts w:eastAsia="SimSun"/>
                <w:lang w:eastAsia="zh-CN"/>
              </w:rPr>
              <w:t xml:space="preserve"> </w:t>
            </w:r>
            <w:r w:rsidRPr="00B916EC">
              <w:rPr>
                <w:rFonts w:eastAsia="SimSun"/>
                <w:lang w:eastAsia="zh-CN"/>
              </w:rPr>
              <w:t>that are indicated by the DCI format</w:t>
            </w:r>
            <w:r>
              <w:rPr>
                <w:rFonts w:eastAsia="SimSun"/>
                <w:lang w:eastAsia="zh-CN"/>
              </w:rPr>
              <w:t xml:space="preserve"> 2_1</w:t>
            </w:r>
            <w:r w:rsidRPr="00B916EC">
              <w:rPr>
                <w:rFonts w:eastAsia="SimSun"/>
                <w:lang w:eastAsia="zh-CN"/>
              </w:rPr>
              <w:t>, from a set of PRBs and a set of symbols of the last monitoring perio</w:t>
            </w:r>
            <w:r w:rsidRPr="00B06EEF">
              <w:rPr>
                <w:rFonts w:eastAsia="SimSun"/>
                <w:lang w:eastAsia="zh-CN"/>
              </w:rPr>
              <w:t>d. The indication by the DCI format 2_1 is not applicable to receptions of SS/PBCH blocks</w:t>
            </w:r>
            <w:r>
              <w:rPr>
                <w:rFonts w:eastAsia="SimSun"/>
                <w:lang w:eastAsia="zh-CN"/>
              </w:rPr>
              <w:t xml:space="preserve"> </w:t>
            </w:r>
            <w:r w:rsidRPr="00B06EEF">
              <w:rPr>
                <w:rFonts w:eastAsia="SimSun"/>
                <w:color w:val="FF0000"/>
                <w:lang w:eastAsia="zh-CN"/>
              </w:rPr>
              <w:t xml:space="preserve">and </w:t>
            </w:r>
            <w:r w:rsidRPr="00B06EEF">
              <w:rPr>
                <w:color w:val="FF0000"/>
                <w:lang w:eastAsia="ko-KR"/>
              </w:rPr>
              <w:t>CSI-RS that is configured in the high layer parameter</w:t>
            </w:r>
            <w:r w:rsidRPr="00B06EEF">
              <w:rPr>
                <w:i/>
                <w:color w:val="FF0000"/>
                <w:lang w:eastAsia="ko-KR"/>
              </w:rPr>
              <w:t xml:space="preserve"> CSI-RS-ResourceConfigMobility</w:t>
            </w:r>
            <w:r w:rsidRPr="00B06EEF">
              <w:rPr>
                <w:rFonts w:eastAsia="SimSun"/>
                <w:lang w:eastAsia="zh-CN"/>
              </w:rPr>
              <w:t>.</w:t>
            </w:r>
          </w:p>
          <w:p w:rsidR="00B06EEF" w:rsidRDefault="00B06EEF" w:rsidP="00B06EEF">
            <w:pPr>
              <w:spacing w:line="240" w:lineRule="atLeast"/>
              <w:contextualSpacing/>
              <w:rPr>
                <w:rFonts w:eastAsia="SimSun"/>
                <w:lang w:eastAsia="zh-CN"/>
              </w:rPr>
            </w:pPr>
          </w:p>
          <w:p w:rsidR="00B06EEF" w:rsidRPr="00CA7F33" w:rsidRDefault="00B06EEF" w:rsidP="00B06EEF">
            <w:pPr>
              <w:spacing w:line="240" w:lineRule="atLeast"/>
              <w:contextualSpacing/>
              <w:jc w:val="center"/>
              <w:rPr>
                <w:rFonts w:cs="Times"/>
                <w:lang w:eastAsia="x-none"/>
              </w:rPr>
            </w:pPr>
            <w:r w:rsidRPr="00C859EC">
              <w:rPr>
                <w:rFonts w:hint="eastAsia"/>
                <w:b/>
                <w:color w:val="FF0000"/>
                <w:lang w:eastAsia="zh-CN"/>
              </w:rPr>
              <w:t>&lt;</w:t>
            </w:r>
            <w:r w:rsidRPr="00C859EC">
              <w:rPr>
                <w:b/>
                <w:color w:val="FF0000"/>
                <w:lang w:eastAsia="zh-CN"/>
              </w:rPr>
              <w:t>Unchanged</w:t>
            </w:r>
            <w:r w:rsidRPr="00C859EC">
              <w:rPr>
                <w:rFonts w:hint="eastAsia"/>
                <w:b/>
                <w:color w:val="FF0000"/>
                <w:lang w:eastAsia="zh-CN"/>
              </w:rPr>
              <w:t xml:space="preserve"> part omitted&gt;</w:t>
            </w:r>
          </w:p>
        </w:tc>
      </w:tr>
    </w:tbl>
    <w:p w:rsidR="00B06EEF" w:rsidRPr="00B06EEF" w:rsidRDefault="00B06EEF" w:rsidP="00B06EEF">
      <w:pPr>
        <w:pStyle w:val="ListParagraph"/>
        <w:spacing w:after="120"/>
        <w:ind w:left="0"/>
        <w:jc w:val="both"/>
        <w:rPr>
          <w:lang w:eastAsia="ko-KR"/>
        </w:rPr>
      </w:pPr>
    </w:p>
    <w:p w:rsidR="00233B47" w:rsidRDefault="00233B47" w:rsidP="003E2532">
      <w:pPr>
        <w:pStyle w:val="Heading1"/>
      </w:pPr>
      <w:r w:rsidRPr="00233B47">
        <w:lastRenderedPageBreak/>
        <w:t>Conclusions</w:t>
      </w:r>
    </w:p>
    <w:p w:rsidR="00233B47" w:rsidRDefault="00233B47" w:rsidP="00233B47">
      <w:pPr>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the issue </w:t>
      </w:r>
      <w:r w:rsidR="008F4500">
        <w:rPr>
          <w:rFonts w:eastAsia="Yu Mincho"/>
          <w:lang w:eastAsia="zh-CN"/>
        </w:rPr>
        <w:t xml:space="preserve">raised in RAN4 LS </w:t>
      </w:r>
      <w:r w:rsidR="008F4500" w:rsidRPr="008F4500">
        <w:rPr>
          <w:rFonts w:eastAsia="Yu Mincho"/>
          <w:lang w:eastAsia="zh-CN"/>
        </w:rPr>
        <w:t>on pre-emption of CSI-RS for L3 measurement</w:t>
      </w:r>
      <w:r w:rsidR="008F4500">
        <w:rPr>
          <w:rFonts w:eastAsia="Yu Mincho"/>
          <w:lang w:eastAsia="zh-CN"/>
        </w:rPr>
        <w:t>,</w:t>
      </w:r>
      <w:r>
        <w:rPr>
          <w:rFonts w:eastAsia="Yu Mincho"/>
          <w:lang w:eastAsia="zh-CN"/>
        </w:rPr>
        <w:t xml:space="preserve"> and we have the following </w:t>
      </w:r>
      <w:r w:rsidR="008F4500">
        <w:rPr>
          <w:rFonts w:eastAsia="Yu Mincho"/>
          <w:lang w:eastAsia="zh-CN"/>
        </w:rPr>
        <w:t xml:space="preserve">observation and </w:t>
      </w:r>
      <w:r>
        <w:rPr>
          <w:rFonts w:eastAsia="Yu Mincho"/>
          <w:lang w:eastAsia="zh-CN"/>
        </w:rPr>
        <w:t>proposal:</w:t>
      </w:r>
    </w:p>
    <w:p w:rsidR="008F4500" w:rsidRPr="00553E0E" w:rsidRDefault="008F4500" w:rsidP="00B07F12">
      <w:pPr>
        <w:pStyle w:val="ListParagraph"/>
        <w:numPr>
          <w:ilvl w:val="0"/>
          <w:numId w:val="36"/>
        </w:numPr>
        <w:spacing w:after="120"/>
        <w:jc w:val="both"/>
        <w:rPr>
          <w:b/>
          <w:lang w:eastAsia="ko-KR"/>
        </w:rPr>
      </w:pPr>
      <w:r w:rsidRPr="00553E0E">
        <w:rPr>
          <w:b/>
          <w:i/>
          <w:lang w:eastAsia="ko-KR"/>
        </w:rPr>
        <w:t>CSI-RS for L3 measurement is also required by UE in neighbouring cells, but it is not precluded from pre-emption in TS38.213.</w:t>
      </w:r>
    </w:p>
    <w:p w:rsidR="00233B47" w:rsidRPr="00553E0E" w:rsidRDefault="00E276A3" w:rsidP="008F4500">
      <w:pPr>
        <w:pStyle w:val="ListParagraph"/>
        <w:numPr>
          <w:ilvl w:val="0"/>
          <w:numId w:val="34"/>
        </w:numPr>
        <w:spacing w:after="120"/>
        <w:jc w:val="both"/>
        <w:rPr>
          <w:b/>
          <w:i/>
          <w:lang w:eastAsia="ko-KR"/>
        </w:rPr>
      </w:pPr>
      <w:r w:rsidRPr="00553E0E">
        <w:rPr>
          <w:b/>
          <w:i/>
          <w:lang w:eastAsia="ko-KR"/>
        </w:rPr>
        <w:t xml:space="preserve">CSI-RS for L3 measurement </w:t>
      </w:r>
      <w:r>
        <w:rPr>
          <w:b/>
          <w:i/>
          <w:lang w:eastAsia="ko-KR"/>
        </w:rPr>
        <w:t xml:space="preserve">is excluded from </w:t>
      </w:r>
      <w:r w:rsidRPr="00553E0E">
        <w:rPr>
          <w:b/>
          <w:i/>
          <w:lang w:eastAsia="ko-KR"/>
        </w:rPr>
        <w:t>DL pre-emption</w:t>
      </w:r>
      <w:bookmarkStart w:id="4" w:name="_GoBack"/>
      <w:bookmarkEnd w:id="4"/>
      <w:r w:rsidR="00233B47" w:rsidRPr="00553E0E">
        <w:rPr>
          <w:rFonts w:hint="eastAsia"/>
          <w:b/>
          <w:i/>
          <w:lang w:eastAsia="ko-KR"/>
        </w:rPr>
        <w:t xml:space="preserve">. </w:t>
      </w:r>
    </w:p>
    <w:p w:rsidR="002D44AF" w:rsidRPr="00B300C3" w:rsidRDefault="002D44AF" w:rsidP="003E2532">
      <w:pPr>
        <w:pStyle w:val="Heading1"/>
        <w:rPr>
          <w:lang w:val="en-US"/>
        </w:rPr>
      </w:pPr>
      <w:r>
        <w:rPr>
          <w:rFonts w:hint="eastAsia"/>
          <w:lang w:val="en-US"/>
        </w:rPr>
        <w:t>References</w:t>
      </w:r>
    </w:p>
    <w:p w:rsidR="00105900" w:rsidRPr="0005118C" w:rsidRDefault="00C071A3" w:rsidP="00C071A3">
      <w:pPr>
        <w:numPr>
          <w:ilvl w:val="0"/>
          <w:numId w:val="2"/>
        </w:numPr>
        <w:spacing w:after="120"/>
        <w:rPr>
          <w:lang w:val="en-US" w:eastAsia="zh-TW"/>
        </w:rPr>
      </w:pPr>
      <w:bookmarkStart w:id="5" w:name="_Ref481672677"/>
      <w:r w:rsidRPr="00C071A3">
        <w:rPr>
          <w:lang w:val="en-US"/>
        </w:rPr>
        <w:t>R4-2005356</w:t>
      </w:r>
      <w:r w:rsidR="00E51A3C" w:rsidRPr="00E51A3C">
        <w:rPr>
          <w:lang w:val="en-US"/>
        </w:rPr>
        <w:t>, “</w:t>
      </w:r>
      <w:r w:rsidRPr="00C071A3">
        <w:rPr>
          <w:lang w:val="en-US"/>
        </w:rPr>
        <w:t>LS on pre-emption on CSI-RS for L3 measurement</w:t>
      </w:r>
      <w:r w:rsidR="00E51A3C" w:rsidRPr="00E51A3C">
        <w:rPr>
          <w:lang w:val="en-US"/>
        </w:rPr>
        <w:t xml:space="preserve">”, </w:t>
      </w:r>
      <w:r>
        <w:rPr>
          <w:lang w:val="en-US"/>
        </w:rPr>
        <w:t>MediaTek</w:t>
      </w:r>
      <w:r w:rsidR="00E51A3C" w:rsidRPr="00E51A3C">
        <w:rPr>
          <w:lang w:val="en-US"/>
        </w:rPr>
        <w:t xml:space="preserve">, </w:t>
      </w:r>
      <w:r>
        <w:rPr>
          <w:lang w:val="en-US"/>
        </w:rPr>
        <w:t>RAN4</w:t>
      </w:r>
      <w:r w:rsidRPr="00C071A3">
        <w:rPr>
          <w:lang w:val="en-US"/>
        </w:rPr>
        <w:t>#94-e-Bis</w:t>
      </w:r>
      <w:r w:rsidR="00E51A3C" w:rsidRPr="00E51A3C">
        <w:rPr>
          <w:lang w:val="en-US"/>
        </w:rPr>
        <w:t xml:space="preserve">, </w:t>
      </w:r>
      <w:r>
        <w:rPr>
          <w:lang w:val="en-US"/>
        </w:rPr>
        <w:t>April</w:t>
      </w:r>
      <w:r w:rsidR="00E51A3C" w:rsidRPr="00E51A3C">
        <w:rPr>
          <w:lang w:val="en-US"/>
        </w:rPr>
        <w:t xml:space="preserve">, </w:t>
      </w:r>
      <w:r w:rsidR="00622777">
        <w:rPr>
          <w:lang w:val="en-US"/>
        </w:rPr>
        <w:t>2020</w:t>
      </w:r>
      <w:r w:rsidR="00A1405E" w:rsidRPr="003068AB">
        <w:rPr>
          <w:rFonts w:eastAsia="SimSun" w:hint="eastAsia"/>
        </w:rPr>
        <w:t>.</w:t>
      </w:r>
      <w:bookmarkEnd w:id="5"/>
    </w:p>
    <w:p w:rsidR="0005118C" w:rsidRDefault="0005118C" w:rsidP="008F4500">
      <w:pPr>
        <w:numPr>
          <w:ilvl w:val="0"/>
          <w:numId w:val="2"/>
        </w:numPr>
        <w:spacing w:after="120"/>
        <w:rPr>
          <w:lang w:val="en-US" w:eastAsia="zh-TW"/>
        </w:rPr>
      </w:pPr>
      <w:bookmarkStart w:id="6" w:name="_Ref40204718"/>
      <w:r w:rsidRPr="0005118C">
        <w:rPr>
          <w:lang w:val="en-US" w:eastAsia="zh-TW"/>
        </w:rPr>
        <w:t>R1-1800050</w:t>
      </w:r>
      <w:r>
        <w:rPr>
          <w:lang w:val="en-US" w:eastAsia="zh-TW"/>
        </w:rPr>
        <w:t>, “</w:t>
      </w:r>
      <w:r w:rsidRPr="0005118C">
        <w:rPr>
          <w:lang w:val="en-US" w:eastAsia="zh-TW"/>
        </w:rPr>
        <w:t>Summary of remaining issues on pre-emption indication with TP</w:t>
      </w:r>
      <w:r>
        <w:rPr>
          <w:lang w:val="en-US" w:eastAsia="zh-TW"/>
        </w:rPr>
        <w:t xml:space="preserve">”, </w:t>
      </w:r>
      <w:r w:rsidRPr="0005118C">
        <w:rPr>
          <w:lang w:val="en-US" w:eastAsia="zh-TW"/>
        </w:rPr>
        <w:t>Huawei</w:t>
      </w:r>
      <w:r>
        <w:rPr>
          <w:lang w:val="en-US" w:eastAsia="zh-TW"/>
        </w:rPr>
        <w:t xml:space="preserve">, RAN1#AdHoc, </w:t>
      </w:r>
      <w:r w:rsidRPr="0005118C">
        <w:rPr>
          <w:lang w:val="en-US" w:eastAsia="zh-TW"/>
        </w:rPr>
        <w:t>January</w:t>
      </w:r>
      <w:r>
        <w:rPr>
          <w:lang w:val="en-US" w:eastAsia="zh-TW"/>
        </w:rPr>
        <w:t xml:space="preserve"> 2018.</w:t>
      </w:r>
      <w:bookmarkEnd w:id="6"/>
    </w:p>
    <w:p w:rsidR="00CA1CFF" w:rsidRPr="008F4500" w:rsidRDefault="00CA1CFF" w:rsidP="00CA1CFF">
      <w:pPr>
        <w:numPr>
          <w:ilvl w:val="0"/>
          <w:numId w:val="2"/>
        </w:numPr>
        <w:spacing w:after="120"/>
        <w:rPr>
          <w:lang w:val="en-US" w:eastAsia="zh-TW"/>
        </w:rPr>
      </w:pPr>
      <w:r>
        <w:rPr>
          <w:lang w:val="en-US" w:eastAsia="zh-TW"/>
        </w:rPr>
        <w:t>TS</w:t>
      </w:r>
      <w:r w:rsidRPr="00CA1CFF">
        <w:rPr>
          <w:lang w:val="en-US" w:eastAsia="zh-TW"/>
        </w:rPr>
        <w:t>38.331</w:t>
      </w:r>
      <w:r>
        <w:rPr>
          <w:lang w:val="en-US" w:eastAsia="zh-TW"/>
        </w:rPr>
        <w:t>, “</w:t>
      </w:r>
      <w:r w:rsidRPr="00CA1CFF">
        <w:rPr>
          <w:lang w:val="en-US" w:eastAsia="zh-TW"/>
        </w:rPr>
        <w:t>Radio Resource Control (RRC) protocol specification</w:t>
      </w:r>
      <w:r>
        <w:rPr>
          <w:lang w:val="en-US" w:eastAsia="zh-TW"/>
        </w:rPr>
        <w:t>”</w:t>
      </w:r>
    </w:p>
    <w:sectPr w:rsidR="00CA1CFF" w:rsidRPr="008F450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52D" w:rsidRDefault="0073452D">
      <w:r>
        <w:separator/>
      </w:r>
    </w:p>
  </w:endnote>
  <w:endnote w:type="continuationSeparator" w:id="0">
    <w:p w:rsidR="0073452D" w:rsidRDefault="0073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52D" w:rsidRDefault="0073452D">
      <w:r>
        <w:separator/>
      </w:r>
    </w:p>
  </w:footnote>
  <w:footnote w:type="continuationSeparator" w:id="0">
    <w:p w:rsidR="0073452D" w:rsidRDefault="00734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3"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5"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8"/>
  </w:num>
  <w:num w:numId="3">
    <w:abstractNumId w:val="31"/>
  </w:num>
  <w:num w:numId="4">
    <w:abstractNumId w:val="33"/>
  </w:num>
  <w:num w:numId="5">
    <w:abstractNumId w:val="2"/>
  </w:num>
  <w:num w:numId="6">
    <w:abstractNumId w:val="30"/>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17"/>
    <w:lvlOverride w:ilvl="0">
      <w:startOverride w:val="2"/>
    </w:lvlOverride>
  </w:num>
  <w:num w:numId="11">
    <w:abstractNumId w:val="9"/>
  </w:num>
  <w:num w:numId="12">
    <w:abstractNumId w:val="32"/>
  </w:num>
  <w:num w:numId="13">
    <w:abstractNumId w:val="0"/>
  </w:num>
  <w:num w:numId="14">
    <w:abstractNumId w:val="21"/>
  </w:num>
  <w:num w:numId="15">
    <w:abstractNumId w:val="28"/>
  </w:num>
  <w:num w:numId="16">
    <w:abstractNumId w:val="12"/>
  </w:num>
  <w:num w:numId="17">
    <w:abstractNumId w:val="6"/>
  </w:num>
  <w:num w:numId="18">
    <w:abstractNumId w:val="1"/>
  </w:num>
  <w:num w:numId="19">
    <w:abstractNumId w:val="16"/>
  </w:num>
  <w:num w:numId="20">
    <w:abstractNumId w:val="3"/>
  </w:num>
  <w:num w:numId="21">
    <w:abstractNumId w:val="23"/>
  </w:num>
  <w:num w:numId="22">
    <w:abstractNumId w:val="7"/>
  </w:num>
  <w:num w:numId="23">
    <w:abstractNumId w:val="25"/>
  </w:num>
  <w:num w:numId="24">
    <w:abstractNumId w:val="26"/>
  </w:num>
  <w:num w:numId="25">
    <w:abstractNumId w:val="11"/>
  </w:num>
  <w:num w:numId="26">
    <w:abstractNumId w:val="14"/>
  </w:num>
  <w:num w:numId="27">
    <w:abstractNumId w:val="24"/>
  </w:num>
  <w:num w:numId="28">
    <w:abstractNumId w:val="18"/>
  </w:num>
  <w:num w:numId="29">
    <w:abstractNumId w:val="10"/>
  </w:num>
  <w:num w:numId="30">
    <w:abstractNumId w:val="4"/>
  </w:num>
  <w:num w:numId="31">
    <w:abstractNumId w:val="29"/>
  </w:num>
  <w:num w:numId="32">
    <w:abstractNumId w:val="19"/>
  </w:num>
  <w:num w:numId="33">
    <w:abstractNumId w:val="34"/>
  </w:num>
  <w:num w:numId="34">
    <w:abstractNumId w:val="13"/>
  </w:num>
  <w:num w:numId="35">
    <w:abstractNumId w:val="20"/>
  </w:num>
  <w:num w:numId="36">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B7E15"/>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0E33"/>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B5F"/>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8"/>
    <w:rsid w:val="005400D0"/>
    <w:rsid w:val="005406D9"/>
    <w:rsid w:val="005412AC"/>
    <w:rsid w:val="00541C73"/>
    <w:rsid w:val="00551B47"/>
    <w:rsid w:val="005530F6"/>
    <w:rsid w:val="005534EE"/>
    <w:rsid w:val="00553E0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DD6"/>
    <w:rsid w:val="0073431D"/>
    <w:rsid w:val="0073452D"/>
    <w:rsid w:val="0073609F"/>
    <w:rsid w:val="00736380"/>
    <w:rsid w:val="00736731"/>
    <w:rsid w:val="00737559"/>
    <w:rsid w:val="007378B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1E1"/>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5A9F"/>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58D1"/>
    <w:rsid w:val="00A2634D"/>
    <w:rsid w:val="00A274D7"/>
    <w:rsid w:val="00A275EF"/>
    <w:rsid w:val="00A2789E"/>
    <w:rsid w:val="00A3036D"/>
    <w:rsid w:val="00A31BCD"/>
    <w:rsid w:val="00A32693"/>
    <w:rsid w:val="00A33186"/>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5046"/>
    <w:rsid w:val="00AF574E"/>
    <w:rsid w:val="00AF6D97"/>
    <w:rsid w:val="00AF6E62"/>
    <w:rsid w:val="00AF7262"/>
    <w:rsid w:val="00AF79F1"/>
    <w:rsid w:val="00B00D97"/>
    <w:rsid w:val="00B0432E"/>
    <w:rsid w:val="00B05A6F"/>
    <w:rsid w:val="00B06B6F"/>
    <w:rsid w:val="00B06E40"/>
    <w:rsid w:val="00B06EEF"/>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4E85"/>
    <w:rsid w:val="00B95577"/>
    <w:rsid w:val="00B96889"/>
    <w:rsid w:val="00B96897"/>
    <w:rsid w:val="00B97340"/>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2AA4"/>
    <w:rsid w:val="00C732C8"/>
    <w:rsid w:val="00C73AFE"/>
    <w:rsid w:val="00C75FE0"/>
    <w:rsid w:val="00C76854"/>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1CFF"/>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E4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2EA6"/>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276A3"/>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21EF"/>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E4792CB-B812-4017-9E22-D70FAA47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3732</TotalTime>
  <Pages>3</Pages>
  <Words>934</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R1-2001842</vt:lpstr>
    </vt:vector>
  </TitlesOfParts>
  <Company>MediaTek</Company>
  <LinksUpToDate>false</LinksUpToDate>
  <CharactersWithSpaces>6248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Mohammed Al-Imari</cp:lastModifiedBy>
  <cp:revision>88</cp:revision>
  <cp:lastPrinted>2017-05-05T16:44:00Z</cp:lastPrinted>
  <dcterms:created xsi:type="dcterms:W3CDTF">2017-09-08T17:07:00Z</dcterms:created>
  <dcterms:modified xsi:type="dcterms:W3CDTF">2020-05-15T21:13:00Z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